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Программа ВПЛ «Вымпел-Шторм» разработана в соответствии  с Государственной программой</w:t>
      </w:r>
      <w:r>
        <w:rPr>
          <w:rFonts w:ascii="Times New Roman" w:hAnsi="Times New Roman"/>
          <w:sz w:val="28"/>
          <w:szCs w:val="28"/>
        </w:rPr>
        <w:t xml:space="preserve"> "Патриотическое воспитание граждан Российской Федерации на 2016 - 2020 годы"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"Об образовании в Российской Федерации" от 29.12.2012 N 273-ФЗ (действующая редакция, 2016) и другими нормативно-правовыми актами регламентирующими деятельность учреждений и организаций с детьми школьного возраста.</w:t>
      </w:r>
    </w:p>
    <w:p/>
    <w:p>
      <w:pPr>
        <w:pStyle w:val="4"/>
        <w:tabs>
          <w:tab w:val="left" w:pos="3354"/>
        </w:tabs>
        <w:spacing w:after="0"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«Штурм»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ind w:right="22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</w:rPr>
        <w:t>Программа рассчитана для учащихся допризывной молодежи 13 - 17 лет средних общеобразовательных школ для укрепления связи школы с военно-патриотическими организациями по подготовке будущих защитников Отечества.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ind w:right="8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</w:rPr>
        <w:t xml:space="preserve">Программа позволит теоретически и практически через приобщение молодежи к изучению истории нашей Родины, военно-прикладным видам спорта развить любовь к городу, краю и стране. Укрепить историко-культурную связь поколений современной молодежи с военнослужащими и ветеранами. 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ind w:right="1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</w:rPr>
        <w:t>Программа предусматривает системную выработку умений и навыков начальной военной подготовки: знания теоретические закрепляются на практических занятиях, соревнованиях и эстафетах.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right="1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</w:rPr>
        <w:t>Основные задачи программы подготовка подрастающего поколения к службе в вооруженных силах по защите Отечества, созданию у допризывной молодежи долговременной социальной мотивации Защитника Родины;</w:t>
      </w:r>
    </w:p>
    <w:p>
      <w:pPr>
        <w:pStyle w:val="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</w:rPr>
        <w:t>Обеспечение оптимизации условий всестороннего развития молодежи через приобщение к военно-прикладным видам спорта морально-нравственным и духовным традициям Российской армии;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ind w:right="1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</w:rPr>
        <w:t>Укрепление у молодого поколения жизненной потребности в сохранении исторических традиций гражданственности и патриотизма русского воинства, стремления внести свой личный вклад в долю укрепления национальной безопасности государства;</w:t>
      </w:r>
    </w:p>
    <w:p>
      <w:pPr>
        <w:pStyle w:val="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</w:rPr>
        <w:t>Формирование одухотворенной личности Защитника Отечества оберегающего мир многоконфессиональных и многонациональных народов Великой России от сепаратизма и терроризма;</w:t>
      </w:r>
    </w:p>
    <w:p>
      <w:pPr>
        <w:pStyle w:val="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</w:rPr>
        <w:t>Вооружение допризывной молодежи ценностными знаниями о героическом прошлом нашей Отчизны, помочь молодому поколению выработать доктрину национальной безопасности государства;</w:t>
      </w:r>
    </w:p>
    <w:p>
      <w:pPr>
        <w:pStyle w:val="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  <w:sz w:val="28"/>
          <w:szCs w:val="28"/>
        </w:rPr>
        <w:t>Раскрытие творческих способностей молодежи, как главного условия развития личности в обществе;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ind w:right="8" w:firstLine="709"/>
        <w:jc w:val="both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Целенаправленное ведение молодежи по пути беззаветной преданности своей Родине и народу, насущной потребности исполнения гражданского долга перед обществом.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ind w:right="8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72231"/>
    <w:rsid w:val="28E722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left="720"/>
      <w:contextualSpacing/>
    </w:pPr>
  </w:style>
  <w:style w:type="paragraph" w:customStyle="1" w:styleId="5">
    <w:name w:val="c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3"/>
    <w:basedOn w:val="2"/>
    <w:uiPriority w:val="0"/>
  </w:style>
  <w:style w:type="paragraph" w:customStyle="1" w:styleId="7">
    <w:name w:val="c3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c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c9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2017-03-06T06:24:00Z</dcterms:created>
  <dc:creator>a.mitrofanova</dc:creator>
  <cp:lastModifiedBy>a.mitrofanova</cp:lastModifiedBy>
  <dcterms:modified xsi:type="dcterms:W3CDTF">2017-03-06T06:34:02Z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